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98B" w:rsidRDefault="00DB398B" w:rsidP="00DB398B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4 КЛАССИФИКАЦИЯ ТОПОК И ОБЩИЕ  ХАРАКТЕРИСТИКИ ПРОЦЕССОВ</w:t>
      </w:r>
    </w:p>
    <w:p w:rsidR="00DB398B" w:rsidRDefault="00DB398B" w:rsidP="00DB398B">
      <w:pPr>
        <w:ind w:firstLine="540"/>
        <w:jc w:val="center"/>
        <w:rPr>
          <w:sz w:val="28"/>
          <w:szCs w:val="28"/>
        </w:rPr>
      </w:pPr>
    </w:p>
    <w:p w:rsidR="00DB398B" w:rsidRDefault="00DB398B" w:rsidP="00DB398B">
      <w:pPr>
        <w:ind w:firstLine="540"/>
        <w:jc w:val="center"/>
        <w:rPr>
          <w:sz w:val="28"/>
          <w:szCs w:val="28"/>
        </w:rPr>
      </w:pPr>
    </w:p>
    <w:p w:rsidR="00DB398B" w:rsidRDefault="00DB398B" w:rsidP="00DB398B">
      <w:pPr>
        <w:ind w:firstLine="1134"/>
        <w:jc w:val="both"/>
        <w:rPr>
          <w:i/>
          <w:iCs/>
          <w:sz w:val="28"/>
          <w:szCs w:val="28"/>
        </w:rPr>
      </w:pPr>
      <w:r w:rsidRPr="00AD2137">
        <w:rPr>
          <w:sz w:val="28"/>
          <w:szCs w:val="28"/>
        </w:rPr>
        <w:t>Сжигание топлива в котлах и в различных техноло</w:t>
      </w:r>
      <w:r w:rsidRPr="00AD2137">
        <w:rPr>
          <w:sz w:val="28"/>
          <w:szCs w:val="28"/>
        </w:rPr>
        <w:softHyphen/>
        <w:t xml:space="preserve">гических аппаратах осуществляется в </w:t>
      </w:r>
      <w:r w:rsidRPr="00AD2137">
        <w:rPr>
          <w:iCs/>
          <w:sz w:val="28"/>
          <w:szCs w:val="28"/>
        </w:rPr>
        <w:t>топочных устройст</w:t>
      </w:r>
      <w:r w:rsidRPr="00AD2137">
        <w:rPr>
          <w:iCs/>
          <w:sz w:val="28"/>
          <w:szCs w:val="28"/>
        </w:rPr>
        <w:softHyphen/>
        <w:t>вах (топках).</w:t>
      </w:r>
      <w:r w:rsidRPr="00AD2137">
        <w:rPr>
          <w:i/>
          <w:iCs/>
          <w:sz w:val="28"/>
          <w:szCs w:val="28"/>
        </w:rPr>
        <w:t xml:space="preserve"> </w:t>
      </w:r>
    </w:p>
    <w:p w:rsidR="00DB398B" w:rsidRDefault="00DB398B" w:rsidP="00DB398B">
      <w:pPr>
        <w:ind w:firstLine="1134"/>
        <w:jc w:val="both"/>
        <w:rPr>
          <w:i/>
          <w:iCs/>
          <w:sz w:val="28"/>
          <w:szCs w:val="28"/>
        </w:rPr>
      </w:pPr>
      <w:r w:rsidRPr="00AD2137">
        <w:rPr>
          <w:sz w:val="28"/>
          <w:szCs w:val="28"/>
        </w:rPr>
        <w:t xml:space="preserve">Общая классификация топочных устройств показана на рис. </w:t>
      </w:r>
      <w:r>
        <w:rPr>
          <w:sz w:val="28"/>
          <w:szCs w:val="28"/>
        </w:rPr>
        <w:t>4</w:t>
      </w:r>
      <w:r w:rsidRPr="00AD2137">
        <w:rPr>
          <w:sz w:val="28"/>
          <w:szCs w:val="28"/>
        </w:rPr>
        <w:t xml:space="preserve">.1. По назначению все топки можно разделить </w:t>
      </w:r>
      <w:proofErr w:type="gramStart"/>
      <w:r w:rsidRPr="00AD2137">
        <w:rPr>
          <w:sz w:val="28"/>
          <w:szCs w:val="28"/>
        </w:rPr>
        <w:t>на</w:t>
      </w:r>
      <w:proofErr w:type="gramEnd"/>
      <w:r w:rsidRPr="00AD2137">
        <w:rPr>
          <w:sz w:val="28"/>
          <w:szCs w:val="28"/>
        </w:rPr>
        <w:t xml:space="preserve"> </w:t>
      </w:r>
      <w:r w:rsidRPr="00AD2137">
        <w:rPr>
          <w:iCs/>
          <w:sz w:val="28"/>
          <w:szCs w:val="28"/>
        </w:rPr>
        <w:t>тепловые, силовые и технологические.</w:t>
      </w:r>
      <w:r w:rsidRPr="00AD2137">
        <w:rPr>
          <w:i/>
          <w:iCs/>
          <w:sz w:val="28"/>
          <w:szCs w:val="28"/>
        </w:rPr>
        <w:t xml:space="preserve"> </w:t>
      </w:r>
    </w:p>
    <w:p w:rsidR="00DB398B" w:rsidRDefault="00DB398B" w:rsidP="00DB398B">
      <w:pPr>
        <w:ind w:firstLine="1134"/>
        <w:jc w:val="both"/>
        <w:rPr>
          <w:sz w:val="28"/>
          <w:szCs w:val="28"/>
        </w:rPr>
      </w:pPr>
    </w:p>
    <w:p w:rsidR="00DB398B" w:rsidRDefault="00DB398B" w:rsidP="00DB398B">
      <w:pPr>
        <w:ind w:firstLine="1134"/>
        <w:jc w:val="center"/>
      </w:pPr>
      <w:r>
        <w:rPr>
          <w:noProof/>
        </w:rPr>
        <w:drawing>
          <wp:inline distT="0" distB="0" distL="0" distR="0">
            <wp:extent cx="3933825" cy="22574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98B" w:rsidRPr="00AD2137" w:rsidRDefault="00DB398B" w:rsidP="00DB398B">
      <w:pPr>
        <w:ind w:firstLine="1134"/>
        <w:jc w:val="both"/>
        <w:rPr>
          <w:sz w:val="28"/>
          <w:szCs w:val="28"/>
        </w:rPr>
      </w:pPr>
    </w:p>
    <w:p w:rsidR="00DB398B" w:rsidRDefault="00DB398B" w:rsidP="00DB398B">
      <w:pPr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4.1 – Общая классификация топочных устройств</w:t>
      </w:r>
    </w:p>
    <w:p w:rsidR="00DB398B" w:rsidRDefault="00DB398B" w:rsidP="00DB398B">
      <w:pPr>
        <w:ind w:firstLine="1134"/>
        <w:jc w:val="center"/>
        <w:rPr>
          <w:sz w:val="28"/>
          <w:szCs w:val="28"/>
        </w:rPr>
      </w:pPr>
    </w:p>
    <w:p w:rsidR="00DB398B" w:rsidRDefault="00DB398B" w:rsidP="00DB398B">
      <w:pPr>
        <w:ind w:firstLine="1134"/>
        <w:jc w:val="both"/>
        <w:rPr>
          <w:sz w:val="28"/>
          <w:szCs w:val="28"/>
        </w:rPr>
      </w:pPr>
      <w:r w:rsidRPr="00AD2137">
        <w:rPr>
          <w:sz w:val="28"/>
          <w:szCs w:val="28"/>
        </w:rPr>
        <w:t>Тепловые топки предназначаются для преобразования химической энергии</w:t>
      </w:r>
      <w:r>
        <w:rPr>
          <w:sz w:val="28"/>
          <w:szCs w:val="28"/>
        </w:rPr>
        <w:t xml:space="preserve"> </w:t>
      </w:r>
      <w:r w:rsidRPr="00AD2137">
        <w:rPr>
          <w:sz w:val="28"/>
          <w:szCs w:val="28"/>
        </w:rPr>
        <w:t>топлива в физическую теплоту высокотемпературных газов для последующей передачи теплоты этих газов через по</w:t>
      </w:r>
      <w:r w:rsidRPr="00AD2137">
        <w:rPr>
          <w:sz w:val="28"/>
          <w:szCs w:val="28"/>
        </w:rPr>
        <w:softHyphen/>
        <w:t xml:space="preserve">верхности </w:t>
      </w:r>
      <w:proofErr w:type="gramStart"/>
      <w:r w:rsidRPr="00AD2137">
        <w:rPr>
          <w:sz w:val="28"/>
          <w:szCs w:val="28"/>
        </w:rPr>
        <w:t>нагрева</w:t>
      </w:r>
      <w:proofErr w:type="gramEnd"/>
      <w:r w:rsidRPr="00AD2137">
        <w:rPr>
          <w:sz w:val="28"/>
          <w:szCs w:val="28"/>
        </w:rPr>
        <w:t xml:space="preserve"> нагреваемой среде (воде, пару).</w:t>
      </w:r>
    </w:p>
    <w:p w:rsidR="00DB398B" w:rsidRDefault="00DB398B" w:rsidP="00DB398B">
      <w:pPr>
        <w:ind w:firstLine="1134"/>
        <w:jc w:val="both"/>
        <w:rPr>
          <w:sz w:val="28"/>
          <w:szCs w:val="28"/>
        </w:rPr>
      </w:pPr>
      <w:r w:rsidRPr="00AD2137">
        <w:rPr>
          <w:sz w:val="28"/>
          <w:szCs w:val="28"/>
        </w:rPr>
        <w:t>Си</w:t>
      </w:r>
      <w:r w:rsidRPr="00AD2137">
        <w:rPr>
          <w:sz w:val="28"/>
          <w:szCs w:val="28"/>
        </w:rPr>
        <w:softHyphen/>
        <w:t>ловые топки служат для получения продуктов сгорания не только с высокой температурой, но и с повышенным дав</w:t>
      </w:r>
      <w:r w:rsidRPr="00AD2137">
        <w:rPr>
          <w:sz w:val="28"/>
          <w:szCs w:val="28"/>
        </w:rPr>
        <w:softHyphen/>
        <w:t xml:space="preserve">лением. </w:t>
      </w:r>
    </w:p>
    <w:p w:rsidR="00DB398B" w:rsidRDefault="00DB398B" w:rsidP="00DB398B">
      <w:pPr>
        <w:ind w:firstLine="1134"/>
        <w:jc w:val="both"/>
        <w:rPr>
          <w:sz w:val="28"/>
          <w:szCs w:val="28"/>
        </w:rPr>
      </w:pPr>
      <w:r w:rsidRPr="00AD2137">
        <w:rPr>
          <w:sz w:val="28"/>
          <w:szCs w:val="28"/>
        </w:rPr>
        <w:t>В технологических топках сжигание топлива или протекание экзотермических реак</w:t>
      </w:r>
      <w:r w:rsidRPr="00AD2137">
        <w:rPr>
          <w:sz w:val="28"/>
          <w:szCs w:val="28"/>
        </w:rPr>
        <w:softHyphen/>
        <w:t>ций при переработке сырья совмещается с использованием в элементах котла выделяющейся при этом теплоты</w:t>
      </w:r>
      <w:r>
        <w:rPr>
          <w:sz w:val="28"/>
          <w:szCs w:val="28"/>
        </w:rPr>
        <w:t>.</w:t>
      </w:r>
      <w:r w:rsidRPr="00AD2137">
        <w:rPr>
          <w:sz w:val="28"/>
          <w:szCs w:val="28"/>
        </w:rPr>
        <w:t xml:space="preserve"> </w:t>
      </w:r>
    </w:p>
    <w:p w:rsidR="00DB398B" w:rsidRPr="00AD2137" w:rsidRDefault="00DB398B" w:rsidP="00DB398B">
      <w:pPr>
        <w:ind w:firstLine="1134"/>
        <w:jc w:val="both"/>
        <w:rPr>
          <w:sz w:val="28"/>
          <w:szCs w:val="28"/>
        </w:rPr>
      </w:pPr>
      <w:r w:rsidRPr="00AD2137">
        <w:rPr>
          <w:sz w:val="28"/>
          <w:szCs w:val="28"/>
        </w:rPr>
        <w:t>В на</w:t>
      </w:r>
      <w:r w:rsidRPr="00AD2137">
        <w:rPr>
          <w:sz w:val="28"/>
          <w:szCs w:val="28"/>
        </w:rPr>
        <w:softHyphen/>
        <w:t>стоящем курсе рассматриваются в основном тепловые топки котлов, а также некоторые непосредственно к ним относящиеся топочные устройства технологического назна</w:t>
      </w:r>
      <w:r w:rsidRPr="00AD2137">
        <w:rPr>
          <w:sz w:val="28"/>
          <w:szCs w:val="28"/>
        </w:rPr>
        <w:softHyphen/>
        <w:t>чения.</w:t>
      </w:r>
    </w:p>
    <w:p w:rsidR="00DB398B" w:rsidRPr="00AD2137" w:rsidRDefault="00DB398B" w:rsidP="00DB398B">
      <w:pPr>
        <w:ind w:firstLine="1134"/>
        <w:jc w:val="both"/>
        <w:rPr>
          <w:sz w:val="28"/>
          <w:szCs w:val="28"/>
        </w:rPr>
      </w:pPr>
      <w:r w:rsidRPr="00AD2137">
        <w:rPr>
          <w:sz w:val="28"/>
          <w:szCs w:val="28"/>
        </w:rPr>
        <w:t xml:space="preserve">Как это показано на рис. </w:t>
      </w:r>
      <w:r>
        <w:rPr>
          <w:sz w:val="28"/>
          <w:szCs w:val="28"/>
        </w:rPr>
        <w:t>4</w:t>
      </w:r>
      <w:r w:rsidRPr="00AD2137">
        <w:rPr>
          <w:sz w:val="28"/>
          <w:szCs w:val="28"/>
        </w:rPr>
        <w:t>.1</w:t>
      </w:r>
      <w:r>
        <w:rPr>
          <w:sz w:val="28"/>
          <w:szCs w:val="28"/>
        </w:rPr>
        <w:t>.</w:t>
      </w:r>
      <w:r w:rsidRPr="00AD2137">
        <w:rPr>
          <w:sz w:val="28"/>
          <w:szCs w:val="28"/>
        </w:rPr>
        <w:t xml:space="preserve"> тепловые топки подразде</w:t>
      </w:r>
      <w:r w:rsidRPr="00AD2137">
        <w:rPr>
          <w:sz w:val="28"/>
          <w:szCs w:val="28"/>
        </w:rPr>
        <w:softHyphen/>
        <w:t xml:space="preserve">ляют на </w:t>
      </w:r>
      <w:r w:rsidRPr="00AD2137">
        <w:rPr>
          <w:iCs/>
          <w:sz w:val="28"/>
          <w:szCs w:val="28"/>
        </w:rPr>
        <w:t xml:space="preserve">слоевые </w:t>
      </w:r>
      <w:r w:rsidRPr="00AD2137">
        <w:rPr>
          <w:sz w:val="28"/>
          <w:szCs w:val="28"/>
        </w:rPr>
        <w:t xml:space="preserve">для сжигания кускового топлива и </w:t>
      </w:r>
      <w:r w:rsidRPr="00AD2137">
        <w:rPr>
          <w:iCs/>
          <w:sz w:val="28"/>
          <w:szCs w:val="28"/>
        </w:rPr>
        <w:t>камер</w:t>
      </w:r>
      <w:r w:rsidRPr="00AD2137">
        <w:rPr>
          <w:iCs/>
          <w:sz w:val="28"/>
          <w:szCs w:val="28"/>
        </w:rPr>
        <w:softHyphen/>
        <w:t>ные</w:t>
      </w:r>
      <w:r>
        <w:rPr>
          <w:iCs/>
          <w:sz w:val="28"/>
          <w:szCs w:val="28"/>
        </w:rPr>
        <w:t xml:space="preserve"> - </w:t>
      </w:r>
      <w:r w:rsidRPr="00AD2137">
        <w:rPr>
          <w:sz w:val="28"/>
          <w:szCs w:val="28"/>
        </w:rPr>
        <w:t xml:space="preserve"> для сжигания газообразного и жидкого топлива, твердого топлива в пылевидном (мелкодробленом) состоя</w:t>
      </w:r>
      <w:r w:rsidRPr="00AD2137">
        <w:rPr>
          <w:sz w:val="28"/>
          <w:szCs w:val="28"/>
        </w:rPr>
        <w:softHyphen/>
        <w:t>нии, а также для сжигания смеси топлив. Слоевые и ка</w:t>
      </w:r>
      <w:r w:rsidRPr="00AD2137">
        <w:rPr>
          <w:sz w:val="28"/>
          <w:szCs w:val="28"/>
        </w:rPr>
        <w:softHyphen/>
        <w:t>мерные топки, в свою очередь, могут быть клас</w:t>
      </w:r>
      <w:r>
        <w:rPr>
          <w:sz w:val="28"/>
          <w:szCs w:val="28"/>
        </w:rPr>
        <w:t>сифициро</w:t>
      </w:r>
      <w:r>
        <w:rPr>
          <w:sz w:val="28"/>
          <w:szCs w:val="28"/>
        </w:rPr>
        <w:softHyphen/>
        <w:t>ваны по ряду признаков.</w:t>
      </w:r>
    </w:p>
    <w:p w:rsidR="00DB398B" w:rsidRDefault="00DB398B" w:rsidP="00DB398B">
      <w:pPr>
        <w:ind w:firstLine="1134"/>
        <w:jc w:val="both"/>
        <w:rPr>
          <w:sz w:val="28"/>
          <w:szCs w:val="28"/>
        </w:rPr>
      </w:pPr>
      <w:r w:rsidRPr="00FC463F">
        <w:rPr>
          <w:iCs/>
          <w:sz w:val="28"/>
          <w:szCs w:val="28"/>
        </w:rPr>
        <w:t>Принципиальные схемы организации сжигания твердого топлива</w:t>
      </w:r>
      <w:r w:rsidRPr="00FC463F">
        <w:rPr>
          <w:i/>
          <w:iCs/>
          <w:sz w:val="28"/>
          <w:szCs w:val="28"/>
        </w:rPr>
        <w:t xml:space="preserve"> </w:t>
      </w:r>
      <w:r w:rsidRPr="00FC463F">
        <w:rPr>
          <w:sz w:val="28"/>
          <w:szCs w:val="28"/>
        </w:rPr>
        <w:t xml:space="preserve">в котлах в плотном и кипящем слое, в факельном прямоточном и вихревом процессах показаны на рис. </w:t>
      </w:r>
      <w:r>
        <w:rPr>
          <w:sz w:val="28"/>
          <w:szCs w:val="28"/>
        </w:rPr>
        <w:t>4</w:t>
      </w:r>
      <w:r w:rsidRPr="00FC463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FC463F">
        <w:rPr>
          <w:sz w:val="28"/>
          <w:szCs w:val="28"/>
        </w:rPr>
        <w:t xml:space="preserve">. </w:t>
      </w:r>
    </w:p>
    <w:p w:rsidR="00DB398B" w:rsidRDefault="00DB398B" w:rsidP="00DB398B">
      <w:pPr>
        <w:ind w:firstLine="1134"/>
        <w:jc w:val="both"/>
        <w:rPr>
          <w:sz w:val="28"/>
          <w:szCs w:val="28"/>
        </w:rPr>
      </w:pPr>
      <w:r w:rsidRPr="00FC463F">
        <w:rPr>
          <w:sz w:val="28"/>
          <w:szCs w:val="28"/>
        </w:rPr>
        <w:lastRenderedPageBreak/>
        <w:t>В основу указанной классификации положены признаки аэ</w:t>
      </w:r>
      <w:r w:rsidRPr="00FC463F">
        <w:rPr>
          <w:sz w:val="28"/>
          <w:szCs w:val="28"/>
        </w:rPr>
        <w:softHyphen/>
        <w:t>родинамического характера, наиболее важные потому, что ими определяется подвод окислителя к реагирующей по</w:t>
      </w:r>
      <w:r w:rsidRPr="00FC463F">
        <w:rPr>
          <w:sz w:val="28"/>
          <w:szCs w:val="28"/>
        </w:rPr>
        <w:softHyphen/>
        <w:t>верхности, что в наибольшей мере влияет на удельную про</w:t>
      </w:r>
      <w:r w:rsidRPr="00FC463F">
        <w:rPr>
          <w:sz w:val="28"/>
          <w:szCs w:val="28"/>
        </w:rPr>
        <w:softHyphen/>
        <w:t>изводительность и экономичность топочного процесса.</w:t>
      </w:r>
    </w:p>
    <w:p w:rsidR="00DB398B" w:rsidRDefault="00DB398B" w:rsidP="00DB398B">
      <w:pPr>
        <w:ind w:firstLine="1134"/>
        <w:jc w:val="both"/>
        <w:rPr>
          <w:sz w:val="28"/>
          <w:szCs w:val="28"/>
        </w:rPr>
      </w:pPr>
    </w:p>
    <w:p w:rsidR="00DB398B" w:rsidRDefault="00DB398B" w:rsidP="00DB398B">
      <w:pPr>
        <w:ind w:firstLine="1134"/>
        <w:jc w:val="center"/>
      </w:pPr>
      <w:r>
        <w:rPr>
          <w:noProof/>
        </w:rPr>
        <w:drawing>
          <wp:inline distT="0" distB="0" distL="0" distR="0">
            <wp:extent cx="3790950" cy="3143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98B" w:rsidRDefault="00DB398B" w:rsidP="00DB398B">
      <w:pPr>
        <w:ind w:firstLine="1134"/>
        <w:jc w:val="both"/>
      </w:pPr>
    </w:p>
    <w:p w:rsidR="00DB398B" w:rsidRDefault="00DB398B" w:rsidP="00DB398B">
      <w:pPr>
        <w:ind w:firstLine="1134"/>
        <w:jc w:val="both"/>
        <w:rPr>
          <w:sz w:val="28"/>
          <w:szCs w:val="28"/>
        </w:rPr>
      </w:pPr>
      <w:proofErr w:type="gramStart"/>
      <w:r w:rsidRPr="00FC463F">
        <w:rPr>
          <w:iCs/>
          <w:sz w:val="28"/>
          <w:szCs w:val="28"/>
        </w:rPr>
        <w:t xml:space="preserve">а </w:t>
      </w:r>
      <w:r w:rsidRPr="00FC463F">
        <w:rPr>
          <w:sz w:val="28"/>
          <w:szCs w:val="28"/>
        </w:rPr>
        <w:t xml:space="preserve">- в   плотном   фильтрующем   слое    </w:t>
      </w:r>
      <w:r w:rsidRPr="00FC463F">
        <w:rPr>
          <w:iCs/>
          <w:sz w:val="28"/>
          <w:szCs w:val="28"/>
        </w:rPr>
        <w:t xml:space="preserve">б </w:t>
      </w:r>
      <w:r w:rsidRPr="00FC463F">
        <w:rPr>
          <w:sz w:val="28"/>
          <w:szCs w:val="28"/>
        </w:rPr>
        <w:t xml:space="preserve">- в   кипящем   слое,   </w:t>
      </w:r>
      <w:r w:rsidRPr="00FC463F">
        <w:rPr>
          <w:iCs/>
          <w:sz w:val="28"/>
          <w:szCs w:val="28"/>
        </w:rPr>
        <w:t xml:space="preserve">в </w:t>
      </w:r>
      <w:r w:rsidRPr="00FC463F">
        <w:rPr>
          <w:sz w:val="28"/>
          <w:szCs w:val="28"/>
        </w:rPr>
        <w:t>-</w:t>
      </w:r>
      <w:r>
        <w:rPr>
          <w:sz w:val="28"/>
          <w:szCs w:val="28"/>
        </w:rPr>
        <w:t xml:space="preserve"> факельный   прямо</w:t>
      </w:r>
      <w:r w:rsidRPr="00FC463F">
        <w:rPr>
          <w:sz w:val="28"/>
          <w:szCs w:val="28"/>
        </w:rPr>
        <w:t>точный процесс, г — вихревой (циклонный) процесс</w:t>
      </w:r>
      <w:r>
        <w:rPr>
          <w:sz w:val="28"/>
          <w:szCs w:val="28"/>
        </w:rPr>
        <w:t>.</w:t>
      </w:r>
      <w:proofErr w:type="gramEnd"/>
    </w:p>
    <w:p w:rsidR="00DB398B" w:rsidRDefault="00DB398B" w:rsidP="00DB398B">
      <w:pPr>
        <w:ind w:firstLine="1134"/>
        <w:jc w:val="center"/>
        <w:rPr>
          <w:sz w:val="28"/>
          <w:szCs w:val="28"/>
        </w:rPr>
      </w:pPr>
    </w:p>
    <w:p w:rsidR="00DB398B" w:rsidRDefault="00DB398B" w:rsidP="00DB398B">
      <w:pPr>
        <w:ind w:firstLine="1134"/>
        <w:jc w:val="center"/>
        <w:rPr>
          <w:sz w:val="28"/>
          <w:szCs w:val="28"/>
        </w:rPr>
      </w:pPr>
      <w:r w:rsidRPr="00FC463F">
        <w:rPr>
          <w:sz w:val="28"/>
          <w:szCs w:val="28"/>
        </w:rPr>
        <w:t>Рис</w:t>
      </w:r>
      <w:r>
        <w:rPr>
          <w:sz w:val="28"/>
          <w:szCs w:val="28"/>
        </w:rPr>
        <w:t xml:space="preserve">унок </w:t>
      </w:r>
      <w:r w:rsidRPr="00FC463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4.2 - </w:t>
      </w:r>
      <w:r w:rsidRPr="00FC463F">
        <w:rPr>
          <w:sz w:val="28"/>
          <w:szCs w:val="28"/>
        </w:rPr>
        <w:t>Схемы организации сжигания твердого топлива</w:t>
      </w:r>
    </w:p>
    <w:p w:rsidR="00DB398B" w:rsidRDefault="00DB398B" w:rsidP="00DB398B">
      <w:pPr>
        <w:ind w:firstLine="1134"/>
        <w:jc w:val="both"/>
        <w:rPr>
          <w:sz w:val="28"/>
          <w:szCs w:val="28"/>
        </w:rPr>
      </w:pPr>
    </w:p>
    <w:p w:rsidR="00DB398B" w:rsidRDefault="00DB398B" w:rsidP="00DB398B">
      <w:pPr>
        <w:ind w:firstLine="1134"/>
        <w:jc w:val="both"/>
        <w:rPr>
          <w:sz w:val="28"/>
          <w:szCs w:val="28"/>
        </w:rPr>
      </w:pPr>
    </w:p>
    <w:p w:rsidR="00DB398B" w:rsidRDefault="00DB398B" w:rsidP="00DB398B">
      <w:pPr>
        <w:ind w:firstLine="113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4.1 </w:t>
      </w:r>
      <w:r w:rsidRPr="00FC463F">
        <w:rPr>
          <w:b/>
          <w:bCs/>
          <w:sz w:val="28"/>
          <w:szCs w:val="28"/>
        </w:rPr>
        <w:t>Сжиг</w:t>
      </w:r>
      <w:r>
        <w:rPr>
          <w:b/>
          <w:bCs/>
          <w:sz w:val="28"/>
          <w:szCs w:val="28"/>
        </w:rPr>
        <w:t>ание в плотном фильтрующем слое</w:t>
      </w:r>
    </w:p>
    <w:p w:rsidR="00DB398B" w:rsidRDefault="00DB398B" w:rsidP="00DB398B">
      <w:pPr>
        <w:ind w:firstLine="1134"/>
        <w:jc w:val="both"/>
        <w:rPr>
          <w:sz w:val="28"/>
          <w:szCs w:val="28"/>
        </w:rPr>
      </w:pPr>
    </w:p>
    <w:p w:rsidR="00DB398B" w:rsidRPr="00FC463F" w:rsidRDefault="00DB398B" w:rsidP="00DB398B">
      <w:pPr>
        <w:ind w:firstLine="1134"/>
        <w:jc w:val="both"/>
        <w:rPr>
          <w:sz w:val="28"/>
          <w:szCs w:val="28"/>
        </w:rPr>
      </w:pPr>
      <w:r w:rsidRPr="00FC463F">
        <w:rPr>
          <w:sz w:val="28"/>
          <w:szCs w:val="28"/>
        </w:rPr>
        <w:t>При слоевом процессе свободно лежащее на решетке топливо проду</w:t>
      </w:r>
      <w:r>
        <w:rPr>
          <w:sz w:val="28"/>
          <w:szCs w:val="28"/>
        </w:rPr>
        <w:t>ва</w:t>
      </w:r>
      <w:r>
        <w:rPr>
          <w:sz w:val="28"/>
          <w:szCs w:val="28"/>
        </w:rPr>
        <w:softHyphen/>
        <w:t>ется снизу воздухом (рис. 4.2</w:t>
      </w:r>
      <w:r w:rsidRPr="00FC463F">
        <w:rPr>
          <w:sz w:val="28"/>
          <w:szCs w:val="28"/>
        </w:rPr>
        <w:t>, а).</w:t>
      </w:r>
      <w:r>
        <w:rPr>
          <w:sz w:val="28"/>
          <w:szCs w:val="28"/>
        </w:rPr>
        <w:t xml:space="preserve"> Скорость </w:t>
      </w:r>
      <w:proofErr w:type="spellStart"/>
      <w:r>
        <w:rPr>
          <w:sz w:val="28"/>
          <w:szCs w:val="28"/>
        </w:rPr>
        <w:t>газовоздушно</w:t>
      </w:r>
      <w:r w:rsidRPr="00FC463F">
        <w:rPr>
          <w:sz w:val="28"/>
          <w:szCs w:val="28"/>
        </w:rPr>
        <w:t>го</w:t>
      </w:r>
      <w:proofErr w:type="spellEnd"/>
      <w:r w:rsidRPr="00FC463F">
        <w:rPr>
          <w:sz w:val="28"/>
          <w:szCs w:val="28"/>
        </w:rPr>
        <w:t xml:space="preserve"> потока в слое такова, что устойчивость слоя не наруша</w:t>
      </w:r>
      <w:r w:rsidRPr="00FC463F">
        <w:rPr>
          <w:sz w:val="28"/>
          <w:szCs w:val="28"/>
        </w:rPr>
        <w:softHyphen/>
        <w:t>ется. Для обеспечения этого необходимо, чтобы сила тяже</w:t>
      </w:r>
      <w:r w:rsidRPr="00FC463F">
        <w:rPr>
          <w:sz w:val="28"/>
          <w:szCs w:val="28"/>
        </w:rPr>
        <w:softHyphen/>
        <w:t>сти топливных частиц была больше создаваемой газовым потоком подъемной силы</w:t>
      </w:r>
      <w:r>
        <w:rPr>
          <w:sz w:val="28"/>
          <w:szCs w:val="28"/>
        </w:rPr>
        <w:t>.</w:t>
      </w:r>
    </w:p>
    <w:p w:rsidR="00DB398B" w:rsidRPr="00FC463F" w:rsidRDefault="00DB398B" w:rsidP="00DB398B">
      <w:pPr>
        <w:ind w:firstLine="1134"/>
        <w:jc w:val="both"/>
        <w:rPr>
          <w:sz w:val="28"/>
          <w:szCs w:val="28"/>
        </w:rPr>
      </w:pPr>
      <w:r w:rsidRPr="00FC463F">
        <w:rPr>
          <w:sz w:val="28"/>
          <w:szCs w:val="28"/>
        </w:rPr>
        <w:t>Для повышения устойчивости слоя и уменьшения поте</w:t>
      </w:r>
      <w:r w:rsidRPr="00FC463F">
        <w:rPr>
          <w:sz w:val="28"/>
          <w:szCs w:val="28"/>
        </w:rPr>
        <w:softHyphen/>
        <w:t>ри с уносом было бы целесообразно увеличение размеров топливных частиц</w:t>
      </w:r>
      <w:r>
        <w:rPr>
          <w:sz w:val="28"/>
          <w:szCs w:val="28"/>
        </w:rPr>
        <w:t>.</w:t>
      </w:r>
      <w:r w:rsidRPr="00FC463F">
        <w:rPr>
          <w:sz w:val="28"/>
          <w:szCs w:val="28"/>
        </w:rPr>
        <w:t xml:space="preserve"> Одна</w:t>
      </w:r>
      <w:r>
        <w:rPr>
          <w:sz w:val="28"/>
          <w:szCs w:val="28"/>
        </w:rPr>
        <w:t>ко это приведет к уменьшению от</w:t>
      </w:r>
      <w:r w:rsidRPr="00FC463F">
        <w:rPr>
          <w:sz w:val="28"/>
          <w:szCs w:val="28"/>
        </w:rPr>
        <w:t>н</w:t>
      </w:r>
      <w:r>
        <w:rPr>
          <w:sz w:val="28"/>
          <w:szCs w:val="28"/>
        </w:rPr>
        <w:t>осительной</w:t>
      </w:r>
      <w:r w:rsidRPr="00FC463F">
        <w:rPr>
          <w:sz w:val="28"/>
          <w:szCs w:val="28"/>
        </w:rPr>
        <w:t xml:space="preserve"> площади поверхности реагирования и сниже</w:t>
      </w:r>
      <w:r w:rsidRPr="00FC463F">
        <w:rPr>
          <w:sz w:val="28"/>
          <w:szCs w:val="28"/>
        </w:rPr>
        <w:softHyphen/>
        <w:t>нию скорости сгорания топлива</w:t>
      </w:r>
      <w:r>
        <w:rPr>
          <w:sz w:val="28"/>
          <w:szCs w:val="28"/>
        </w:rPr>
        <w:t>.</w:t>
      </w:r>
      <w:r w:rsidRPr="00FC463F">
        <w:rPr>
          <w:sz w:val="28"/>
          <w:szCs w:val="28"/>
        </w:rPr>
        <w:t xml:space="preserve"> На практике в слоевых топках сжигают твердое топливо с частицами 20—30 мм и более</w:t>
      </w:r>
      <w:r>
        <w:rPr>
          <w:sz w:val="28"/>
          <w:szCs w:val="28"/>
        </w:rPr>
        <w:t>.</w:t>
      </w:r>
    </w:p>
    <w:p w:rsidR="00DB398B" w:rsidRPr="0054040D" w:rsidRDefault="00DB398B" w:rsidP="00DB398B">
      <w:pPr>
        <w:ind w:firstLine="1134"/>
        <w:jc w:val="both"/>
        <w:rPr>
          <w:sz w:val="28"/>
          <w:szCs w:val="28"/>
        </w:rPr>
      </w:pPr>
      <w:r w:rsidRPr="00FC463F">
        <w:rPr>
          <w:sz w:val="28"/>
          <w:szCs w:val="28"/>
        </w:rPr>
        <w:t xml:space="preserve">При слоевом процессе количество горящего топлива на решетке составляет около 700—1000 кг на </w:t>
      </w:r>
      <w:smartTag w:uri="urn:schemas-microsoft-com:office:smarttags" w:element="metricconverter">
        <w:smartTagPr>
          <w:attr w:name="ProductID" w:val="1 м3"/>
        </w:smartTagPr>
        <w:r w:rsidRPr="00FC463F">
          <w:rPr>
            <w:sz w:val="28"/>
            <w:szCs w:val="28"/>
          </w:rPr>
          <w:t>1 м</w:t>
        </w:r>
        <w:r w:rsidRPr="00FC463F">
          <w:rPr>
            <w:sz w:val="28"/>
            <w:szCs w:val="28"/>
            <w:vertAlign w:val="superscript"/>
          </w:rPr>
          <w:t>3</w:t>
        </w:r>
      </w:smartTag>
      <w:r w:rsidRPr="00FC463F">
        <w:rPr>
          <w:sz w:val="28"/>
          <w:szCs w:val="28"/>
        </w:rPr>
        <w:t xml:space="preserve"> объема слоя.</w:t>
      </w:r>
      <w:r w:rsidRPr="0054040D">
        <w:rPr>
          <w:w w:val="86"/>
          <w:sz w:val="22"/>
          <w:szCs w:val="22"/>
        </w:rPr>
        <w:t xml:space="preserve"> </w:t>
      </w:r>
      <w:r w:rsidRPr="0054040D">
        <w:rPr>
          <w:sz w:val="28"/>
          <w:szCs w:val="28"/>
        </w:rPr>
        <w:t>Значительный запас топлива на решетке, часто вполне со</w:t>
      </w:r>
      <w:r w:rsidRPr="0054040D">
        <w:rPr>
          <w:sz w:val="28"/>
          <w:szCs w:val="28"/>
        </w:rPr>
        <w:softHyphen/>
        <w:t>измеримый с часовым его расходом, определяет как боль</w:t>
      </w:r>
      <w:r w:rsidRPr="0054040D">
        <w:rPr>
          <w:sz w:val="28"/>
          <w:szCs w:val="28"/>
        </w:rPr>
        <w:softHyphen/>
        <w:t>шую тепловую инерцию, так и устойчивость слоевого про</w:t>
      </w:r>
      <w:r w:rsidRPr="0054040D">
        <w:rPr>
          <w:sz w:val="28"/>
          <w:szCs w:val="28"/>
        </w:rPr>
        <w:softHyphen/>
        <w:t>цесса.</w:t>
      </w:r>
    </w:p>
    <w:p w:rsidR="00DB398B" w:rsidRPr="0054040D" w:rsidRDefault="00DB398B" w:rsidP="00DB398B">
      <w:pPr>
        <w:ind w:firstLine="1134"/>
        <w:jc w:val="both"/>
        <w:rPr>
          <w:sz w:val="28"/>
          <w:szCs w:val="28"/>
        </w:rPr>
      </w:pPr>
      <w:r w:rsidRPr="0054040D">
        <w:rPr>
          <w:sz w:val="28"/>
          <w:szCs w:val="28"/>
        </w:rPr>
        <w:lastRenderedPageBreak/>
        <w:t>Для горящего слоя характерны высокая температура, а также преобладание в нем крупных частиц, поэтому про</w:t>
      </w:r>
      <w:r w:rsidRPr="0054040D">
        <w:rPr>
          <w:sz w:val="28"/>
          <w:szCs w:val="28"/>
        </w:rPr>
        <w:softHyphen/>
        <w:t>цесс горения в слоевых топках находится преимущественно в диффузионной области, где скорость горения определя</w:t>
      </w:r>
      <w:r w:rsidRPr="0054040D">
        <w:rPr>
          <w:sz w:val="28"/>
          <w:szCs w:val="28"/>
        </w:rPr>
        <w:softHyphen/>
        <w:t>ется скоростью подвода окислителя, т. е. скоростью обтека</w:t>
      </w:r>
      <w:r w:rsidRPr="0054040D">
        <w:rPr>
          <w:sz w:val="28"/>
          <w:szCs w:val="28"/>
        </w:rPr>
        <w:softHyphen/>
        <w:t>ния частиц воздушным потоком. Поэтому, несмотря на зна</w:t>
      </w:r>
      <w:r w:rsidRPr="0054040D">
        <w:rPr>
          <w:sz w:val="28"/>
          <w:szCs w:val="28"/>
        </w:rPr>
        <w:softHyphen/>
        <w:t>чительную тепловую инерцию слоевых топок, удается регу</w:t>
      </w:r>
      <w:r w:rsidRPr="0054040D">
        <w:rPr>
          <w:sz w:val="28"/>
          <w:szCs w:val="28"/>
        </w:rPr>
        <w:softHyphen/>
        <w:t>лировать их нагрузку в первую очередь изменением количества подаваемого воздуха.</w:t>
      </w:r>
    </w:p>
    <w:p w:rsidR="00DB398B" w:rsidRDefault="00DB398B" w:rsidP="00DB398B">
      <w:pPr>
        <w:ind w:firstLine="1134"/>
        <w:jc w:val="both"/>
        <w:rPr>
          <w:b/>
          <w:bCs/>
          <w:sz w:val="28"/>
          <w:szCs w:val="28"/>
        </w:rPr>
      </w:pPr>
    </w:p>
    <w:p w:rsidR="00762F32" w:rsidRDefault="00DB398B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98B"/>
    <w:rsid w:val="00097047"/>
    <w:rsid w:val="007D5BD1"/>
    <w:rsid w:val="00BA5F3C"/>
    <w:rsid w:val="00D07EAE"/>
    <w:rsid w:val="00DB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98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398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98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398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2019-09-11T07:44:00Z</dcterms:created>
  <dcterms:modified xsi:type="dcterms:W3CDTF">2019-09-11T07:44:00Z</dcterms:modified>
</cp:coreProperties>
</file>